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80" w:rsidRDefault="002C74FD">
      <w:pPr>
        <w:rPr>
          <w:b/>
          <w:sz w:val="28"/>
          <w:szCs w:val="28"/>
        </w:rPr>
      </w:pPr>
      <w:r w:rsidRPr="002C74FD">
        <w:rPr>
          <w:rFonts w:cs="Calibri"/>
          <w:lang w:eastAsia="ru-RU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C74FD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E71B80" w:rsidRDefault="00E71B80">
      <w:pPr>
        <w:rPr>
          <w:b/>
          <w:sz w:val="28"/>
          <w:szCs w:val="28"/>
        </w:rPr>
      </w:pPr>
    </w:p>
    <w:p w:rsidR="00E71B80" w:rsidRDefault="00E71B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1B80" w:rsidRDefault="007747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Больше 30 тысяч объектов недвижимости Новосибирской области внесены в Единый государственный реестр с начала года</w:t>
      </w:r>
    </w:p>
    <w:p w:rsidR="00E71B80" w:rsidRDefault="0077473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Новосибирской области на 1 июля 2025 года в Едином государственном реестре недвижимости содержится 3 063 139 объектов недвижимости – это земельные участки, здания, сооружения, единые недвижимые комплексы, жилые дома и помещения, расположенные в регионе. С начала года реестр недвижимости пополнился 31 тысячей объектов.</w:t>
      </w:r>
    </w:p>
    <w:p w:rsidR="00E71B80" w:rsidRDefault="0077473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«На протяжении нескольких лет наблюдается стабильное увеличение числа учтенных объектов недвижимости - ежегодно прирост составляет порядка 2%,</w:t>
      </w:r>
      <w:r>
        <w:rPr>
          <w:rFonts w:ascii="Times New Roman" w:hAnsi="Times New Roman" w:cs="Times New Roman"/>
          <w:sz w:val="28"/>
          <w:szCs w:val="28"/>
        </w:rPr>
        <w:t xml:space="preserve"> - сообщила заместитель руководителя новосибирского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Наталья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Ивчатова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i/>
          <w:sz w:val="28"/>
          <w:szCs w:val="28"/>
        </w:rPr>
        <w:t>Увеличению способствует не только строительство новой недвижимости, но и регистрация ранее учтенных объектов, и проведение комплексных кадастровых работ».</w:t>
      </w:r>
    </w:p>
    <w:p w:rsidR="00E71B80" w:rsidRDefault="0077473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объектов без прав сократилось с начала года более чем на 40 тысяч: сегодня доля объектов недвижимости с зарегистрированными правами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области составляет 84%.</w:t>
      </w:r>
    </w:p>
    <w:p w:rsidR="00E71B80" w:rsidRDefault="0077473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наличие зарегистрированных прав на недвижимое имущество дает ряд преимуще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ее владельцев, в том числе защиту прав собственности.  Отсутствие зарегистрированных прав станет препятствием для распоряжения имуществом или для включения в те или иные государственные программы. Например, для включения в программу бесплатной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необходимо, чтобы и земельный участок, и расположенный на нем дом были поставлены на кадастровый учет, а права на них были зарегистрированы. </w:t>
      </w:r>
    </w:p>
    <w:p w:rsidR="00E71B80" w:rsidRDefault="00E71B8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1B80" w:rsidRDefault="0077473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E71B80" w:rsidRDefault="0077473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71B80" w:rsidRDefault="00E71B80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71B80" w:rsidRDefault="002C74F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C74F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71B80" w:rsidRDefault="0077473C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E71B80" w:rsidRDefault="0077473C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71B80" w:rsidRDefault="00E71B8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71B80" w:rsidRDefault="0077473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71B80" w:rsidRDefault="0077473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E71B80" w:rsidRDefault="0077473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71B80" w:rsidRDefault="0077473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7473C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71B80" w:rsidRDefault="002C74F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7" w:history="1">
        <w:r w:rsidR="0077473C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77473C" w:rsidRPr="0077473C">
          <w:rPr>
            <w:rStyle w:val="10"/>
            <w:rFonts w:ascii="Segoe UI" w:hAnsi="Segoe UI" w:cs="Segoe UI"/>
            <w:sz w:val="18"/>
            <w:szCs w:val="20"/>
          </w:rPr>
          <w:t>@</w:t>
        </w:r>
        <w:r w:rsidR="0077473C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77473C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77473C" w:rsidRPr="0077473C">
          <w:rPr>
            <w:rStyle w:val="10"/>
            <w:rFonts w:ascii="Segoe UI" w:hAnsi="Segoe UI" w:cs="Segoe UI"/>
            <w:sz w:val="18"/>
            <w:szCs w:val="20"/>
          </w:rPr>
          <w:t>.</w:t>
        </w:r>
        <w:r w:rsidR="0077473C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77473C" w:rsidRPr="0077473C">
          <w:rPr>
            <w:rStyle w:val="10"/>
            <w:rFonts w:ascii="Segoe UI" w:hAnsi="Segoe UI" w:cs="Segoe UI"/>
            <w:sz w:val="18"/>
            <w:szCs w:val="20"/>
          </w:rPr>
          <w:t>.</w:t>
        </w:r>
        <w:r w:rsidR="0077473C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77473C" w:rsidRPr="0077473C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71B80" w:rsidRPr="0077473C" w:rsidRDefault="0077473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7473C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8" w:history="1">
        <w:proofErr w:type="spellStart"/>
        <w:r w:rsidRPr="0077473C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E71B80" w:rsidRDefault="0077473C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9" w:history="1">
        <w:proofErr w:type="spellStart"/>
        <w:r w:rsidRPr="0077473C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0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1" w:history="1">
        <w:proofErr w:type="spellStart"/>
        <w:r w:rsidRPr="0077473C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77473C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77473C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2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E71B80" w:rsidRDefault="00E71B80">
      <w:pPr>
        <w:jc w:val="both"/>
      </w:pPr>
    </w:p>
    <w:p w:rsidR="00E71B80" w:rsidRDefault="00E71B8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E71B80" w:rsidSect="00E71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78E" w:rsidRDefault="0004478E">
      <w:pPr>
        <w:spacing w:after="0" w:line="240" w:lineRule="auto"/>
      </w:pPr>
      <w:r>
        <w:separator/>
      </w:r>
    </w:p>
  </w:endnote>
  <w:endnote w:type="continuationSeparator" w:id="0">
    <w:p w:rsidR="0004478E" w:rsidRDefault="0004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78E" w:rsidRDefault="0004478E">
      <w:pPr>
        <w:spacing w:after="0" w:line="240" w:lineRule="auto"/>
      </w:pPr>
      <w:r>
        <w:separator/>
      </w:r>
    </w:p>
  </w:footnote>
  <w:footnote w:type="continuationSeparator" w:id="0">
    <w:p w:rsidR="0004478E" w:rsidRDefault="00044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B80"/>
    <w:rsid w:val="0004478E"/>
    <w:rsid w:val="002C74FD"/>
    <w:rsid w:val="005A632E"/>
    <w:rsid w:val="0077473C"/>
    <w:rsid w:val="00E7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71B8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71B8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71B8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71B8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71B8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71B8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71B8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71B8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71B8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71B8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71B8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71B8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71B8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71B8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71B8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71B8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71B8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71B8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71B80"/>
    <w:pPr>
      <w:ind w:left="720"/>
      <w:contextualSpacing/>
    </w:pPr>
  </w:style>
  <w:style w:type="paragraph" w:styleId="a4">
    <w:name w:val="No Spacing"/>
    <w:uiPriority w:val="1"/>
    <w:qFormat/>
    <w:rsid w:val="00E71B8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E71B8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71B8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71B8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71B8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71B8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71B8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71B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71B8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71B8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E71B80"/>
  </w:style>
  <w:style w:type="paragraph" w:customStyle="1" w:styleId="Footer">
    <w:name w:val="Footer"/>
    <w:basedOn w:val="a"/>
    <w:link w:val="CaptionChar"/>
    <w:uiPriority w:val="99"/>
    <w:unhideWhenUsed/>
    <w:rsid w:val="00E71B8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E71B8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71B80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71B80"/>
  </w:style>
  <w:style w:type="table" w:customStyle="1" w:styleId="TableGridLight">
    <w:name w:val="Table Grid Light"/>
    <w:basedOn w:val="a1"/>
    <w:uiPriority w:val="59"/>
    <w:rsid w:val="00E71B8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71B8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71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71B8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71B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E71B80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E71B80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E71B80"/>
    <w:rPr>
      <w:sz w:val="18"/>
    </w:rPr>
  </w:style>
  <w:style w:type="character" w:styleId="ae">
    <w:name w:val="footnote reference"/>
    <w:basedOn w:val="a0"/>
    <w:uiPriority w:val="99"/>
    <w:unhideWhenUsed/>
    <w:rsid w:val="00E71B8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E71B80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E71B80"/>
    <w:rPr>
      <w:sz w:val="20"/>
    </w:rPr>
  </w:style>
  <w:style w:type="character" w:styleId="af1">
    <w:name w:val="endnote reference"/>
    <w:basedOn w:val="a0"/>
    <w:uiPriority w:val="99"/>
    <w:semiHidden/>
    <w:unhideWhenUsed/>
    <w:rsid w:val="00E71B8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71B80"/>
    <w:pPr>
      <w:spacing w:after="57"/>
    </w:pPr>
  </w:style>
  <w:style w:type="paragraph" w:styleId="21">
    <w:name w:val="toc 2"/>
    <w:basedOn w:val="a"/>
    <w:next w:val="a"/>
    <w:uiPriority w:val="39"/>
    <w:unhideWhenUsed/>
    <w:rsid w:val="00E71B8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71B8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71B8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71B8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71B8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71B8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71B8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71B80"/>
    <w:pPr>
      <w:spacing w:after="57"/>
      <w:ind w:left="2268"/>
    </w:pPr>
  </w:style>
  <w:style w:type="paragraph" w:styleId="af2">
    <w:name w:val="TOC Heading"/>
    <w:uiPriority w:val="39"/>
    <w:unhideWhenUsed/>
    <w:rsid w:val="00E71B80"/>
  </w:style>
  <w:style w:type="paragraph" w:styleId="af3">
    <w:name w:val="table of figures"/>
    <w:basedOn w:val="a"/>
    <w:next w:val="a"/>
    <w:uiPriority w:val="99"/>
    <w:unhideWhenUsed/>
    <w:rsid w:val="00E71B80"/>
    <w:pPr>
      <w:spacing w:after="0"/>
    </w:pPr>
  </w:style>
  <w:style w:type="table" w:styleId="af4">
    <w:name w:val="Table Grid"/>
    <w:basedOn w:val="a1"/>
    <w:uiPriority w:val="39"/>
    <w:rsid w:val="00E71B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v3um">
    <w:name w:val="uv3um"/>
    <w:basedOn w:val="a0"/>
    <w:rsid w:val="00E71B80"/>
  </w:style>
  <w:style w:type="paragraph" w:styleId="af5">
    <w:name w:val="Balloon Text"/>
    <w:basedOn w:val="a"/>
    <w:link w:val="af6"/>
    <w:uiPriority w:val="99"/>
    <w:semiHidden/>
    <w:unhideWhenUsed/>
    <w:rsid w:val="00E71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1B80"/>
    <w:rPr>
      <w:rFonts w:ascii="Segoe UI" w:hAnsi="Segoe UI" w:cs="Segoe UI"/>
      <w:sz w:val="18"/>
      <w:szCs w:val="18"/>
    </w:rPr>
  </w:style>
  <w:style w:type="character" w:customStyle="1" w:styleId="10">
    <w:name w:val="Гиперссылка1"/>
    <w:rsid w:val="00E71B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ko@r54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zen.ru/rosreestr_nsk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ok.ru/group/700000009878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rosreestr_n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Пользователь Windows</cp:lastModifiedBy>
  <cp:revision>14</cp:revision>
  <dcterms:created xsi:type="dcterms:W3CDTF">2025-07-14T08:38:00Z</dcterms:created>
  <dcterms:modified xsi:type="dcterms:W3CDTF">2025-07-22T09:15:00Z</dcterms:modified>
</cp:coreProperties>
</file>